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BRIEF - B2В-компанії (послуги)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Інформація про компанію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1.1. Назва компанії: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1.2. Локація/міста охоплення: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1.3. Рік заснування: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1.4. Опис бізнесу в 2–3 реченнях: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(Що робите, кому допомагаєте, у чому цінність)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Опис послуг / продуктів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2.1. Перелік ключових послуг (top-5):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2.2. Додаткові послуги/пакети/тарифи: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2.3. Унікальні характеристики/технології/сертифікації: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2.4. Що відрізняє від конкурентів? (УТП):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Цільова аудиторія (B2B)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3.1. Хто ваші клієнти? (галузі):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3.2. Розмір бізнесу: малий/середній/великий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3.3. Департамент або посада, яка приймає рішення: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Наприклад: CEO, операційний директор, маркетинг-директор, закупівельник, HR, CFO.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3.4. Основні болі клієнтів, з якими вони приходять: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(Наприклад: ефективність, витрати, автоматизація, масштабування, швидкість виконання…)</w:t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rtl w:val="0"/>
        </w:rPr>
        <w:t xml:space="preserve">3.5. Які результати вони очікують: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Географія і охоплення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4.1. Де ви працюєте: Україна/конкретні міста/міжнародно: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4.2. Чи є обмеження по співпраці (логістичні, юридичні):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Поточні канали продажів і маркетингу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5.1. Ваш сайт і соцмережі.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5.1.1. Посилання на сайт: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5.1.2. Посилання на соцмережі: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• Facebook: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• Instagram: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• TikTok: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• Linked In: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• Telegram канал: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5.2. Які канали продажів працюють зараз: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• Холодні продажі (дзвінки/листи)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• CRM воронка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• LinkedIn outreach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• Таргетована реклама Meta Ads, TikTok Ads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• Контекстна реклама у Google Ads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• SEO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• Партнерські канали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• Участь у виставках/заходах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5.3. Канали, які ви пробували, але не дали результату: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5.4. Канали, які хочете протестувати: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Поточні показники (важливо!)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6.1. Середня довжина циклу продажу: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6.2. Вартість ліда (якщо є):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6.3. Конверсії по воронці: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• Лід → кваліфікований лід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• Кваліфікований лід → зустріч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• Зустріч → пропозиція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• Пропозиція → контракт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6.4. Середній чек / LTV: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6.5. Обсяг продажів за останні 6–12 місяців: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6.6. Сезонність, піки, провали: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Конкуренти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7.1. ТОП-5 основних конкурентів: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7.2. Їхні сильні сторони: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7.3. Їхні слабкі сторони: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7.4. Що подобається/не подобається у їхній комунікації: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Цілі і задачі співпраці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8.1. Головна бізнес-мета на 6–12 місяців: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8.2. Маркетингові цілі: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• Зростання лідів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• Зниження CPL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• Вихід у новий сегмент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• Перезапуск комунікації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• Оновлення позиціонування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8.3. KPI, яких хочете досягти: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8.4. Пріоритети: швидкість/масштаб/ефективність/бюджет: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Бюджет та ресурси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9.1. Місячний маркетинговий бюджет: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9.2. Бюджет на запуск стратегії (одноразовий):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9.3. Внутрішня команда: маркетолог, smm, продавці — хто є?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9.4. Які процеси можете закривати in-house, а які хочете передати?</w:t>
      </w:r>
    </w:p>
    <w:p w:rsidR="00000000" w:rsidDel="00000000" w:rsidP="00000000" w:rsidRDefault="00000000" w:rsidRPr="00000000" w14:paraId="0000005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Додаткові питання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10.1. Чи є CRM? Яка?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10.2. Чи налаштована аналітика (GA4, call tracking, HubSpot, Pipedrive, </w:t>
      </w:r>
      <w:r w:rsidDel="00000000" w:rsidR="00000000" w:rsidRPr="00000000">
        <w:rPr>
          <w:rtl w:val="0"/>
        </w:rPr>
        <w:t xml:space="preserve">Microsoft Clarity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10.3. Сильні сторони компанії, якими пишаєтесь: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10.4. Слабкі місця, які хочете покращити: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10.5. Юридичні/етичні обмеження:</w:t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37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37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37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5337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5337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5337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5337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5337D7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5337D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5337D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5337D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5337D7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5337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5337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5337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5337D7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5337D7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5337D7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5337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5337D7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5337D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7eBPS0muNoRt0d71CkQyu57lgQ==">CgMxLjA4AHIhMWxfajB5MTdQY25ZNnZtZFBpd01ldGtCSkpKUjBUVks4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2025-11-23T14:42:00Z</dcterms:created>
  <dc:creator>Admin</dc:creator>
</cp:coreProperties>
</file>